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bookmarkStart w:id="0" w:name="_GoBack"/>
      <w:bookmarkEnd w:id="0"/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Infraestructuras en la frontera de Ceuta (200616002002500)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1.250.000,00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231.517,04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ACTUACIONES DE CONSERVACIÓN Y EXPLOTACIÓN (CONSERVACIÓN ORDINARIA Y VIALIDAD, REHABILITACIÓN Y MEJORA, MEJORAS FUNCIONALES LOCALES) EN CEUTA. (198617004100500)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1.408.920,00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1.029.325,60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N-352. CONEXIÓN CON FRONTERA DEL TARAJAL (2ª FASE) (201717038372200)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2.000.000,00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N-352. CONEXIÓN CON FRONTERA DEL TARAJAL (1ª FASE) (1,2 KM.) (201217038419100)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4.640.000,00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NUEVO VIAL DEL PUERTO DE CEUTA CON LA </w:t>
                  </w: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FRONTERA DEL TARAJAL. (201717038372700)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500.000,00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INTERVENCIÓN EN LA PUERTA CALIFAL DEL SIGLO XI, CEUTA. (201617009061000)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5.000,00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Inversiones para infraestructura urbana en Ceuta (198617006004000)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1.554.300,00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1.418.201,04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ACTUACIONES DE SEGURIDAD VIAL EN CEUTA. (200117038100500)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450.000,00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4236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5022"/>
        <w:gridCol w:w="1100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2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2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CEUTA (201513002000100)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2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1.212.530,00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507.809,85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2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Protección y recuperación de sistemas litorales en Ceuta (200523006550200)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100.000,00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944F82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Dotaciones para el acceso y uso público de la costa en Ceuta (200523006550300)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100.000,00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11.946,64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Control de la regresión de la costa en Ceuta (200523006550100)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125.000,00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40.548,81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SANEAMIENTO Y DEPURACION EN CEUTA (201523005004300)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320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1.000.000,00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8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3AA0" w:rsidRPr="00033AA0" w:rsidRDefault="00033AA0" w:rsidP="00033AA0">
      <w:pPr>
        <w:shd w:val="clear" w:color="auto" w:fill="6C193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</w:pPr>
      <w:r w:rsidRPr="00033AA0">
        <w:rPr>
          <w:rFonts w:ascii="Verdana" w:eastAsia="Times New Roman" w:hAnsi="Verdana" w:cs="Times New Roman"/>
          <w:b/>
          <w:bCs/>
          <w:color w:val="FFFFFF"/>
          <w:sz w:val="15"/>
          <w:szCs w:val="15"/>
          <w:lang w:eastAsia="es-ES"/>
        </w:rPr>
        <w:t>CONTESTACIÓN PREGUNTA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5941"/>
        <w:gridCol w:w="1297"/>
        <w:gridCol w:w="45"/>
      </w:tblGrid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hd w:val="clear" w:color="auto" w:fill="6C193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DATOS PREGUNTA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ALMACÉN DE ABASTOS DEL SIGLO XVIII, CEUTA. (201617009061100)</w:t>
                  </w: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033AA0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CONTESTACIÓN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26"/>
              <w:gridCol w:w="1154"/>
              <w:gridCol w:w="81"/>
            </w:tblGrid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crédito inicial: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5.000,00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modificaciones de crédito: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Importe obligaciones reconocidas: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33AA0" w:rsidRPr="00033A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Información referida a 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33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30/11/2017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AA0" w:rsidRPr="00033AA0" w:rsidRDefault="00033AA0" w:rsidP="00033A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gridAfter w:val="1"/>
          <w:tblCellSpacing w:w="15" w:type="dxa"/>
          <w:jc w:val="center"/>
        </w:trPr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33AA0" w:rsidRPr="00033AA0" w:rsidTr="00033AA0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33AA0" w:rsidRPr="00033AA0" w:rsidRDefault="00033AA0" w:rsidP="0003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1401B" w:rsidRDefault="0021401B"/>
    <w:sectPr w:rsidR="0021401B" w:rsidSect="002867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E5" w:rsidRDefault="00B158E5" w:rsidP="00033AA0">
      <w:pPr>
        <w:spacing w:after="0" w:line="240" w:lineRule="auto"/>
      </w:pPr>
      <w:r>
        <w:separator/>
      </w:r>
    </w:p>
  </w:endnote>
  <w:endnote w:type="continuationSeparator" w:id="0">
    <w:p w:rsidR="00B158E5" w:rsidRDefault="00B158E5" w:rsidP="0003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9231"/>
      <w:docPartObj>
        <w:docPartGallery w:val="Page Numbers (Bottom of Page)"/>
        <w:docPartUnique/>
      </w:docPartObj>
    </w:sdtPr>
    <w:sdtEndPr/>
    <w:sdtContent>
      <w:p w:rsidR="00033AA0" w:rsidRDefault="00286785">
        <w:pPr>
          <w:pStyle w:val="Piedepgina"/>
          <w:jc w:val="right"/>
        </w:pPr>
        <w:r>
          <w:fldChar w:fldCharType="begin"/>
        </w:r>
        <w:r w:rsidR="00033AA0">
          <w:instrText>PAGE   \* MERGEFORMAT</w:instrText>
        </w:r>
        <w:r>
          <w:fldChar w:fldCharType="separate"/>
        </w:r>
        <w:r w:rsidR="00A60427">
          <w:rPr>
            <w:noProof/>
          </w:rPr>
          <w:t>3</w:t>
        </w:r>
        <w:r>
          <w:fldChar w:fldCharType="end"/>
        </w:r>
      </w:p>
    </w:sdtContent>
  </w:sdt>
  <w:p w:rsidR="00033AA0" w:rsidRDefault="00033A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E5" w:rsidRDefault="00B158E5" w:rsidP="00033AA0">
      <w:pPr>
        <w:spacing w:after="0" w:line="240" w:lineRule="auto"/>
      </w:pPr>
      <w:r>
        <w:separator/>
      </w:r>
    </w:p>
  </w:footnote>
  <w:footnote w:type="continuationSeparator" w:id="0">
    <w:p w:rsidR="00B158E5" w:rsidRDefault="00B158E5" w:rsidP="0003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0"/>
    <w:rsid w:val="00033AA0"/>
    <w:rsid w:val="0021401B"/>
    <w:rsid w:val="002423F6"/>
    <w:rsid w:val="00286785"/>
    <w:rsid w:val="00855543"/>
    <w:rsid w:val="00944F82"/>
    <w:rsid w:val="009D462D"/>
    <w:rsid w:val="00A60427"/>
    <w:rsid w:val="00B158E5"/>
    <w:rsid w:val="00E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AA0"/>
  </w:style>
  <w:style w:type="paragraph" w:styleId="Piedepgina">
    <w:name w:val="footer"/>
    <w:basedOn w:val="Normal"/>
    <w:link w:val="PiedepginaCar"/>
    <w:uiPriority w:val="99"/>
    <w:unhideWhenUsed/>
    <w:rsid w:val="0003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AA0"/>
  </w:style>
  <w:style w:type="paragraph" w:styleId="Piedepgina">
    <w:name w:val="footer"/>
    <w:basedOn w:val="Normal"/>
    <w:link w:val="PiedepginaCar"/>
    <w:uiPriority w:val="99"/>
    <w:unhideWhenUsed/>
    <w:rsid w:val="00033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239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402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940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49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657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110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293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24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505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272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601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28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916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385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575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458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283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580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258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616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706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824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514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87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256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  <w:div w:id="1948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696">
          <w:marLeft w:val="353"/>
          <w:marRight w:val="0"/>
          <w:marTop w:val="118"/>
          <w:marBottom w:val="0"/>
          <w:divBdr>
            <w:top w:val="single" w:sz="6" w:space="4" w:color="000000"/>
            <w:left w:val="single" w:sz="6" w:space="20" w:color="000000"/>
            <w:bottom w:val="single" w:sz="6" w:space="4" w:color="000000"/>
            <w:right w:val="single" w:sz="6" w:space="0" w:color="000000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Jiménez López</dc:creator>
  <cp:lastModifiedBy>Pablo Matés</cp:lastModifiedBy>
  <cp:revision>2</cp:revision>
  <dcterms:created xsi:type="dcterms:W3CDTF">2018-04-06T19:40:00Z</dcterms:created>
  <dcterms:modified xsi:type="dcterms:W3CDTF">2018-04-06T19:40:00Z</dcterms:modified>
</cp:coreProperties>
</file>